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4282" w14:textId="2CB4B44D" w:rsidR="00523694" w:rsidRDefault="00005248" w:rsidP="00D97372">
      <w:pPr>
        <w:tabs>
          <w:tab w:val="left" w:pos="2127"/>
          <w:tab w:val="left" w:pos="4536"/>
          <w:tab w:val="left" w:pos="6747"/>
        </w:tabs>
        <w:rPr>
          <w:lang w:val="en-US"/>
        </w:rPr>
      </w:pPr>
      <w:r>
        <w:rPr>
          <w:lang w:val="en-US"/>
        </w:rPr>
        <w:tab/>
      </w:r>
    </w:p>
    <w:p w14:paraId="156FFF43" w14:textId="77777777" w:rsidR="00523694" w:rsidRDefault="00523694" w:rsidP="00D97372">
      <w:pPr>
        <w:tabs>
          <w:tab w:val="left" w:pos="2127"/>
          <w:tab w:val="left" w:pos="4536"/>
          <w:tab w:val="left" w:pos="6747"/>
        </w:tabs>
        <w:rPr>
          <w:lang w:val="en-US"/>
        </w:rPr>
      </w:pPr>
    </w:p>
    <w:p w14:paraId="1571DA69" w14:textId="6ADF5941" w:rsidR="00D97372" w:rsidRPr="00143F6F" w:rsidRDefault="00D97372" w:rsidP="00D97372">
      <w:pPr>
        <w:tabs>
          <w:tab w:val="left" w:pos="2127"/>
          <w:tab w:val="left" w:pos="4536"/>
          <w:tab w:val="left" w:pos="6747"/>
        </w:tabs>
        <w:rPr>
          <w:lang w:val="en-US"/>
        </w:rPr>
      </w:pPr>
      <w:r w:rsidRPr="00143F6F">
        <w:rPr>
          <w:lang w:val="en-US"/>
        </w:rPr>
        <w:t xml:space="preserve">These regulations apply to the delivery of products to California (USA) as well as to their use and processing there. </w:t>
      </w:r>
    </w:p>
    <w:p w14:paraId="4BD49A6D" w14:textId="77777777" w:rsidR="00D97372" w:rsidRDefault="00D97372" w:rsidP="00D97372">
      <w:pPr>
        <w:tabs>
          <w:tab w:val="left" w:pos="2127"/>
          <w:tab w:val="left" w:pos="4536"/>
          <w:tab w:val="left" w:pos="6747"/>
        </w:tabs>
        <w:rPr>
          <w:lang w:val="en-US"/>
        </w:rPr>
      </w:pPr>
      <w:r w:rsidRPr="00143F6F">
        <w:rPr>
          <w:lang w:val="en-US"/>
        </w:rPr>
        <w:t>According to the current status, the regulations set out in this set of rules are relevant for consumer goods that come or may come into direct contact with people as end consumers.</w:t>
      </w:r>
    </w:p>
    <w:p w14:paraId="36352EDA" w14:textId="77777777" w:rsidR="00D97372" w:rsidRDefault="00D97372" w:rsidP="00D97372">
      <w:pPr>
        <w:tabs>
          <w:tab w:val="left" w:pos="2127"/>
          <w:tab w:val="left" w:pos="4536"/>
          <w:tab w:val="left" w:pos="6747"/>
        </w:tabs>
        <w:rPr>
          <w:lang w:val="en-US"/>
        </w:rPr>
      </w:pPr>
      <w:r w:rsidRPr="00143F6F">
        <w:rPr>
          <w:lang w:val="en-US"/>
        </w:rPr>
        <w:t>According to this set of regulations, consumers there have a right to information as to which of the listed harmful substances are contained in the product. These are to be marked on a warning sticker on the product. Likewise, in unclear cases, a warning sticker must be affixed.</w:t>
      </w:r>
    </w:p>
    <w:p w14:paraId="31532036" w14:textId="77777777" w:rsidR="00D97372" w:rsidRPr="006F4088" w:rsidRDefault="00D97372" w:rsidP="00D97372">
      <w:pPr>
        <w:tabs>
          <w:tab w:val="left" w:pos="2127"/>
          <w:tab w:val="left" w:pos="4536"/>
          <w:tab w:val="left" w:pos="6747"/>
        </w:tabs>
        <w:rPr>
          <w:lang w:val="en-US"/>
        </w:rPr>
      </w:pPr>
    </w:p>
    <w:p w14:paraId="5D07883D" w14:textId="77777777" w:rsidR="00D97372" w:rsidRDefault="00D97372" w:rsidP="00D97372">
      <w:pPr>
        <w:tabs>
          <w:tab w:val="left" w:pos="2127"/>
          <w:tab w:val="left" w:pos="4536"/>
          <w:tab w:val="left" w:pos="6747"/>
        </w:tabs>
        <w:rPr>
          <w:lang w:val="en-US"/>
        </w:rPr>
      </w:pPr>
      <w:r w:rsidRPr="00143F6F">
        <w:rPr>
          <w:lang w:val="en-US"/>
        </w:rPr>
        <w:t>The products supplied to you are packaging materials for industrial applications. To the best of our knowledge, they are not intended to be marketed as consumer goods in the California market. If you have purchased items from us for which this is intended by you, please notify us to coordinate further action.</w:t>
      </w:r>
    </w:p>
    <w:p w14:paraId="05027716" w14:textId="77777777" w:rsidR="00D97372" w:rsidRDefault="00D97372" w:rsidP="00D97372">
      <w:pPr>
        <w:tabs>
          <w:tab w:val="left" w:pos="2127"/>
          <w:tab w:val="left" w:pos="4536"/>
          <w:tab w:val="left" w:pos="6747"/>
        </w:tabs>
        <w:rPr>
          <w:lang w:val="en-US"/>
        </w:rPr>
      </w:pPr>
    </w:p>
    <w:p w14:paraId="4A9F422F" w14:textId="77777777" w:rsidR="00D97372" w:rsidRPr="00143F6F" w:rsidRDefault="00D97372" w:rsidP="00D97372">
      <w:pPr>
        <w:tabs>
          <w:tab w:val="left" w:pos="2127"/>
          <w:tab w:val="left" w:pos="4536"/>
          <w:tab w:val="left" w:pos="6747"/>
        </w:tabs>
        <w:rPr>
          <w:lang w:val="en-US"/>
        </w:rPr>
      </w:pPr>
      <w:r w:rsidRPr="00143F6F">
        <w:rPr>
          <w:lang w:val="en-US"/>
        </w:rPr>
        <w:t>Details on the chemical substances listed in California Proposition 65 cannot be rendered by us, as we process supplied raw material and our organization is not specialized in handling the chemical and potentially toxic chemicals in question. We do not verify the absence of these substances through analysis as part of our quality assurance process and thus cannot rule out the possibility that traces of these substances are present, as contamination or otherwise.</w:t>
      </w:r>
    </w:p>
    <w:p w14:paraId="5ABAF1F2" w14:textId="77777777" w:rsidR="00D97372" w:rsidRPr="00143F6F" w:rsidRDefault="00D97372" w:rsidP="00D97372">
      <w:pPr>
        <w:tabs>
          <w:tab w:val="left" w:pos="2127"/>
          <w:tab w:val="left" w:pos="4536"/>
          <w:tab w:val="left" w:pos="6747"/>
        </w:tabs>
        <w:rPr>
          <w:lang w:val="en-US"/>
        </w:rPr>
      </w:pPr>
    </w:p>
    <w:p w14:paraId="50E0A7D5" w14:textId="77777777" w:rsidR="00D97372" w:rsidRDefault="00D97372" w:rsidP="00D97372">
      <w:pPr>
        <w:tabs>
          <w:tab w:val="left" w:pos="2127"/>
          <w:tab w:val="left" w:pos="4536"/>
          <w:tab w:val="left" w:pos="6747"/>
        </w:tabs>
        <w:rPr>
          <w:lang w:val="en-US"/>
        </w:rPr>
      </w:pPr>
      <w:r w:rsidRPr="006106E2">
        <w:rPr>
          <w:lang w:val="en-US"/>
        </w:rPr>
        <w:t>The above information is not legal advice. Please consult a lawyer or law firm knowledgeable about California Proposition 65 if you have any questions.</w:t>
      </w:r>
    </w:p>
    <w:p w14:paraId="559364D4" w14:textId="77777777" w:rsidR="003E1519" w:rsidRPr="00D97372" w:rsidRDefault="003E1519" w:rsidP="003E1519">
      <w:pPr>
        <w:tabs>
          <w:tab w:val="left" w:pos="2127"/>
          <w:tab w:val="left" w:pos="4536"/>
          <w:tab w:val="left" w:pos="6747"/>
        </w:tabs>
        <w:rPr>
          <w:lang w:val="en-US"/>
        </w:rPr>
      </w:pPr>
    </w:p>
    <w:p w14:paraId="128FF9AD" w14:textId="4951EBC1" w:rsidR="0058314A" w:rsidRPr="00D97372" w:rsidRDefault="0058314A" w:rsidP="0058314A">
      <w:pPr>
        <w:rPr>
          <w:sz w:val="18"/>
          <w:szCs w:val="18"/>
          <w:lang w:val="en-US"/>
        </w:rPr>
      </w:pPr>
      <w:proofErr w:type="spellStart"/>
      <w:r w:rsidRPr="00D97372">
        <w:rPr>
          <w:sz w:val="18"/>
          <w:szCs w:val="18"/>
          <w:lang w:val="en-US"/>
        </w:rPr>
        <w:t>Häfner</w:t>
      </w:r>
      <w:proofErr w:type="spellEnd"/>
      <w:r w:rsidRPr="00D97372">
        <w:rPr>
          <w:sz w:val="18"/>
          <w:szCs w:val="18"/>
          <w:lang w:val="en-US"/>
        </w:rPr>
        <w:t xml:space="preserve"> &amp; </w:t>
      </w:r>
      <w:proofErr w:type="spellStart"/>
      <w:r w:rsidRPr="00D97372">
        <w:rPr>
          <w:sz w:val="18"/>
          <w:szCs w:val="18"/>
          <w:lang w:val="en-US"/>
        </w:rPr>
        <w:t>Krullmann</w:t>
      </w:r>
      <w:proofErr w:type="spellEnd"/>
      <w:r w:rsidRPr="00D97372">
        <w:rPr>
          <w:sz w:val="18"/>
          <w:szCs w:val="18"/>
          <w:lang w:val="en-US"/>
        </w:rPr>
        <w:t xml:space="preserve"> GmbH </w:t>
      </w:r>
      <w:r w:rsidRPr="00D97372">
        <w:rPr>
          <w:sz w:val="18"/>
          <w:szCs w:val="18"/>
          <w:lang w:val="en-US"/>
        </w:rPr>
        <w:br/>
      </w:r>
      <w:proofErr w:type="spellStart"/>
      <w:r w:rsidRPr="00D97372">
        <w:rPr>
          <w:sz w:val="18"/>
          <w:szCs w:val="18"/>
          <w:lang w:val="en-US"/>
        </w:rPr>
        <w:t>Krentruper</w:t>
      </w:r>
      <w:proofErr w:type="spellEnd"/>
      <w:r w:rsidRPr="00D97372">
        <w:rPr>
          <w:sz w:val="18"/>
          <w:szCs w:val="18"/>
          <w:lang w:val="en-US"/>
        </w:rPr>
        <w:t xml:space="preserve"> Str. 7-15 </w:t>
      </w:r>
      <w:r w:rsidRPr="00D97372">
        <w:rPr>
          <w:sz w:val="18"/>
          <w:szCs w:val="18"/>
          <w:lang w:val="en-US"/>
        </w:rPr>
        <w:br/>
        <w:t xml:space="preserve">33818 </w:t>
      </w:r>
      <w:proofErr w:type="spellStart"/>
      <w:r w:rsidRPr="00D97372">
        <w:rPr>
          <w:sz w:val="18"/>
          <w:szCs w:val="18"/>
          <w:lang w:val="en-US"/>
        </w:rPr>
        <w:t>Leopoldshöhe</w:t>
      </w:r>
      <w:proofErr w:type="spellEnd"/>
      <w:r w:rsidRPr="00D97372">
        <w:rPr>
          <w:sz w:val="18"/>
          <w:szCs w:val="18"/>
          <w:lang w:val="en-US"/>
        </w:rPr>
        <w:t xml:space="preserve"> (Germany) </w:t>
      </w:r>
      <w:r w:rsidRPr="00D97372">
        <w:rPr>
          <w:sz w:val="18"/>
          <w:szCs w:val="18"/>
          <w:lang w:val="en-US"/>
        </w:rPr>
        <w:br/>
        <w:t>phone: +49 (0) 5208 7004 0</w:t>
      </w:r>
      <w:r w:rsidRPr="00D97372">
        <w:rPr>
          <w:sz w:val="18"/>
          <w:szCs w:val="18"/>
          <w:lang w:val="en-US"/>
        </w:rPr>
        <w:br/>
        <w:t>fax: +49 (0) 5208 7004 118</w:t>
      </w:r>
      <w:r w:rsidRPr="00D97372">
        <w:rPr>
          <w:sz w:val="18"/>
          <w:szCs w:val="18"/>
          <w:lang w:val="en-US"/>
        </w:rPr>
        <w:br/>
      </w:r>
      <w:r w:rsidRPr="00D97372">
        <w:rPr>
          <w:sz w:val="18"/>
          <w:szCs w:val="18"/>
          <w:lang w:val="en-US" w:eastAsia="de-DE"/>
        </w:rPr>
        <w:t xml:space="preserve">email: </w:t>
      </w:r>
      <w:hyperlink r:id="rId7" w:history="1">
        <w:r w:rsidRPr="00D97372">
          <w:rPr>
            <w:rStyle w:val="Hyperlink"/>
            <w:sz w:val="18"/>
            <w:szCs w:val="18"/>
            <w:lang w:val="en-US" w:eastAsia="de-DE"/>
          </w:rPr>
          <w:t>info@hafner-spools.com</w:t>
        </w:r>
      </w:hyperlink>
      <w:r w:rsidRPr="00D97372">
        <w:rPr>
          <w:sz w:val="18"/>
          <w:szCs w:val="18"/>
          <w:lang w:val="en-US" w:eastAsia="de-DE"/>
        </w:rPr>
        <w:br/>
        <w:t>Internet:</w:t>
      </w:r>
      <w:hyperlink r:id="rId8" w:history="1">
        <w:r w:rsidRPr="00D97372">
          <w:rPr>
            <w:rStyle w:val="Hyperlink"/>
            <w:sz w:val="18"/>
            <w:szCs w:val="18"/>
            <w:lang w:val="en-US" w:eastAsia="de-DE"/>
          </w:rPr>
          <w:t xml:space="preserve"> www.hafner-spools.com</w:t>
        </w:r>
      </w:hyperlink>
      <w:r w:rsidRPr="00D97372">
        <w:rPr>
          <w:sz w:val="18"/>
          <w:szCs w:val="18"/>
          <w:lang w:val="en-US" w:eastAsia="de-DE"/>
        </w:rPr>
        <w:br/>
      </w:r>
      <w:proofErr w:type="spellStart"/>
      <w:r w:rsidRPr="00D97372">
        <w:rPr>
          <w:sz w:val="18"/>
          <w:szCs w:val="18"/>
          <w:lang w:val="en-US" w:eastAsia="de-DE"/>
        </w:rPr>
        <w:t>Amtsgericht</w:t>
      </w:r>
      <w:proofErr w:type="spellEnd"/>
      <w:r w:rsidRPr="00D97372">
        <w:rPr>
          <w:sz w:val="18"/>
          <w:szCs w:val="18"/>
          <w:lang w:val="en-US" w:eastAsia="de-DE"/>
        </w:rPr>
        <w:t xml:space="preserve"> Lemgo HRB 377 </w:t>
      </w:r>
      <w:r w:rsidRPr="00D97372">
        <w:rPr>
          <w:sz w:val="18"/>
          <w:szCs w:val="18"/>
          <w:lang w:val="en-US" w:eastAsia="de-DE"/>
        </w:rPr>
        <w:br/>
      </w:r>
      <w:proofErr w:type="spellStart"/>
      <w:r w:rsidRPr="00D97372">
        <w:rPr>
          <w:sz w:val="18"/>
          <w:szCs w:val="18"/>
          <w:lang w:val="en-US" w:eastAsia="de-DE"/>
        </w:rPr>
        <w:t>Geschäftsführer</w:t>
      </w:r>
      <w:proofErr w:type="spellEnd"/>
      <w:r w:rsidRPr="00D97372">
        <w:rPr>
          <w:sz w:val="18"/>
          <w:szCs w:val="18"/>
          <w:lang w:val="en-US" w:eastAsia="de-DE"/>
        </w:rPr>
        <w:t xml:space="preserve">: Walter </w:t>
      </w:r>
      <w:proofErr w:type="spellStart"/>
      <w:r w:rsidRPr="00D97372">
        <w:rPr>
          <w:sz w:val="18"/>
          <w:szCs w:val="18"/>
          <w:lang w:val="en-US" w:eastAsia="de-DE"/>
        </w:rPr>
        <w:t>Häfner</w:t>
      </w:r>
      <w:proofErr w:type="spellEnd"/>
      <w:r w:rsidRPr="00D97372">
        <w:rPr>
          <w:sz w:val="18"/>
          <w:szCs w:val="18"/>
          <w:lang w:val="en-US" w:eastAsia="de-DE"/>
        </w:rPr>
        <w:t xml:space="preserve">, Jan </w:t>
      </w:r>
      <w:proofErr w:type="spellStart"/>
      <w:r w:rsidRPr="00D97372">
        <w:rPr>
          <w:sz w:val="18"/>
          <w:szCs w:val="18"/>
          <w:lang w:val="en-US" w:eastAsia="de-DE"/>
        </w:rPr>
        <w:t>Häfner</w:t>
      </w:r>
      <w:proofErr w:type="spellEnd"/>
    </w:p>
    <w:p w14:paraId="386A2176" w14:textId="77777777" w:rsidR="0058314A" w:rsidRPr="00D97372" w:rsidRDefault="0058314A" w:rsidP="0058314A">
      <w:pPr>
        <w:spacing w:line="360" w:lineRule="auto"/>
        <w:ind w:left="567" w:hanging="567"/>
        <w:rPr>
          <w:rFonts w:cs="Arial"/>
          <w:lang w:val="en-US"/>
        </w:rPr>
      </w:pPr>
    </w:p>
    <w:p w14:paraId="5A928DDF" w14:textId="1224131E" w:rsidR="0058314A" w:rsidRPr="00D97372" w:rsidRDefault="00D70EC8">
      <w:pPr>
        <w:spacing w:line="360" w:lineRule="auto"/>
        <w:ind w:left="567" w:hanging="567"/>
        <w:rPr>
          <w:rFonts w:cs="Arial"/>
          <w:lang w:val="en-US"/>
        </w:rPr>
      </w:pPr>
      <w:r>
        <w:rPr>
          <w:rFonts w:cs="Arial"/>
          <w:lang w:val="en-US"/>
        </w:rPr>
        <w:tab/>
      </w:r>
    </w:p>
    <w:sectPr w:rsidR="0058314A" w:rsidRPr="00D97372" w:rsidSect="00EB4551">
      <w:headerReference w:type="even" r:id="rId9"/>
      <w:headerReference w:type="default" r:id="rId10"/>
      <w:footerReference w:type="even" r:id="rId11"/>
      <w:footerReference w:type="default" r:id="rId12"/>
      <w:headerReference w:type="first" r:id="rId13"/>
      <w:footerReference w:type="first" r:id="rId14"/>
      <w:pgSz w:w="11906" w:h="16838"/>
      <w:pgMar w:top="1701" w:right="851" w:bottom="1418"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265F" w14:textId="77777777" w:rsidR="00C330E7" w:rsidRDefault="00C330E7" w:rsidP="00C330E7">
      <w:pPr>
        <w:spacing w:before="0" w:after="0"/>
      </w:pPr>
      <w:r>
        <w:separator/>
      </w:r>
    </w:p>
  </w:endnote>
  <w:endnote w:type="continuationSeparator" w:id="0">
    <w:p w14:paraId="4C64A105" w14:textId="77777777" w:rsidR="00C330E7" w:rsidRDefault="00C330E7" w:rsidP="00C330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C7C8" w14:textId="77777777" w:rsidR="00956755" w:rsidRDefault="009567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BEA7" w14:textId="349B671B" w:rsidR="00BB675D" w:rsidRDefault="00F304A9" w:rsidP="00BB675D">
    <w:pPr>
      <w:tabs>
        <w:tab w:val="center" w:pos="4819"/>
        <w:tab w:val="right" w:pos="9071"/>
      </w:tabs>
      <w:spacing w:before="0" w:after="0"/>
      <w:jc w:val="right"/>
      <w:rPr>
        <w:rFonts w:asciiTheme="minorHAnsi" w:eastAsia="Times New Roman" w:hAnsiTheme="minorHAnsi" w:cs="Times New Roman"/>
        <w:lang w:eastAsia="de-DE"/>
      </w:rPr>
    </w:pPr>
    <w:proofErr w:type="spellStart"/>
    <w:r>
      <w:rPr>
        <w:rFonts w:asciiTheme="minorHAnsi" w:eastAsia="Times New Roman" w:hAnsiTheme="minorHAnsi" w:cs="Times New Roman"/>
        <w:lang w:eastAsia="de-DE"/>
      </w:rPr>
      <w:t>Released</w:t>
    </w:r>
    <w:proofErr w:type="spellEnd"/>
    <w:r w:rsidR="008B7EEC">
      <w:rPr>
        <w:rFonts w:asciiTheme="minorHAnsi" w:eastAsia="Times New Roman" w:hAnsiTheme="minorHAnsi" w:cs="Times New Roman"/>
        <w:lang w:eastAsia="de-DE"/>
      </w:rPr>
      <w:t xml:space="preserve"> </w:t>
    </w:r>
    <w:r>
      <w:rPr>
        <w:rFonts w:asciiTheme="minorHAnsi" w:eastAsia="Times New Roman" w:hAnsiTheme="minorHAnsi" w:cs="Times New Roman"/>
        <w:lang w:eastAsia="de-DE"/>
      </w:rPr>
      <w:t>on</w:t>
    </w:r>
    <w:r w:rsidR="008B7EEC">
      <w:rPr>
        <w:rFonts w:asciiTheme="minorHAnsi" w:eastAsia="Times New Roman" w:hAnsiTheme="minorHAnsi" w:cs="Times New Roman"/>
        <w:lang w:eastAsia="de-DE"/>
      </w:rPr>
      <w:t xml:space="preserve">: </w:t>
    </w:r>
    <w:proofErr w:type="spellStart"/>
    <w:r w:rsidR="00005248">
      <w:rPr>
        <w:rFonts w:asciiTheme="minorHAnsi" w:eastAsia="Times New Roman" w:hAnsiTheme="minorHAnsi" w:cs="Times New Roman"/>
        <w:lang w:eastAsia="de-DE"/>
      </w:rPr>
      <w:t>July</w:t>
    </w:r>
    <w:proofErr w:type="spellEnd"/>
    <w:r w:rsidR="0001068D">
      <w:rPr>
        <w:rFonts w:asciiTheme="minorHAnsi" w:eastAsia="Times New Roman" w:hAnsiTheme="minorHAnsi" w:cs="Times New Roman"/>
        <w:lang w:eastAsia="de-DE"/>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447" w14:textId="77777777" w:rsidR="00956755" w:rsidRDefault="009567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9454" w14:textId="77777777" w:rsidR="00C330E7" w:rsidRDefault="00C330E7" w:rsidP="00C330E7">
      <w:pPr>
        <w:spacing w:before="0" w:after="0"/>
      </w:pPr>
      <w:r>
        <w:separator/>
      </w:r>
    </w:p>
  </w:footnote>
  <w:footnote w:type="continuationSeparator" w:id="0">
    <w:p w14:paraId="2B2C663D" w14:textId="77777777" w:rsidR="00C330E7" w:rsidRDefault="00C330E7" w:rsidP="00C330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F0C1" w14:textId="77777777" w:rsidR="00956755" w:rsidRDefault="009567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642" w:type="dxa"/>
      <w:tblLayout w:type="fixed"/>
      <w:tblCellMar>
        <w:left w:w="71" w:type="dxa"/>
        <w:right w:w="71" w:type="dxa"/>
      </w:tblCellMar>
      <w:tblLook w:val="0000" w:firstRow="0" w:lastRow="0" w:firstColumn="0" w:lastColumn="0" w:noHBand="0" w:noVBand="0"/>
    </w:tblPr>
    <w:tblGrid>
      <w:gridCol w:w="1418"/>
      <w:gridCol w:w="6799"/>
      <w:gridCol w:w="1425"/>
    </w:tblGrid>
    <w:tr w:rsidR="000F1F96" w:rsidRPr="003C0DFF" w14:paraId="08CB1C11" w14:textId="77777777" w:rsidTr="000F1F96">
      <w:trPr>
        <w:cantSplit/>
        <w:trHeight w:val="940"/>
      </w:trPr>
      <w:tc>
        <w:tcPr>
          <w:tcW w:w="1418" w:type="dxa"/>
          <w:tcBorders>
            <w:bottom w:val="single" w:sz="4" w:space="0" w:color="auto"/>
          </w:tcBorders>
        </w:tcPr>
        <w:p w14:paraId="5BB6F9A8" w14:textId="77777777" w:rsidR="000F1F96" w:rsidRDefault="000F1F96" w:rsidP="000F1F96">
          <w:pPr>
            <w:pStyle w:val="Fuzeile"/>
            <w:jc w:val="center"/>
          </w:pPr>
          <w:r>
            <w:rPr>
              <w:noProof/>
              <w:lang w:eastAsia="de-DE"/>
            </w:rPr>
            <w:drawing>
              <wp:anchor distT="0" distB="0" distL="114300" distR="114300" simplePos="0" relativeHeight="251661312" behindDoc="0" locked="0" layoutInCell="1" allowOverlap="1" wp14:anchorId="5514627C" wp14:editId="0A132523">
                <wp:simplePos x="0" y="0"/>
                <wp:positionH relativeFrom="column">
                  <wp:posOffset>-22860</wp:posOffset>
                </wp:positionH>
                <wp:positionV relativeFrom="paragraph">
                  <wp:posOffset>50165</wp:posOffset>
                </wp:positionV>
                <wp:extent cx="287405" cy="514350"/>
                <wp:effectExtent l="0" t="0" r="0" b="0"/>
                <wp:wrapNone/>
                <wp:docPr id="12" name="Bild 5" descr="Haefner_Logo_sw_zum_Einfu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efner_Logo_sw_zum_Einfue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0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99" w:type="dxa"/>
          <w:tcBorders>
            <w:bottom w:val="single" w:sz="4" w:space="0" w:color="auto"/>
          </w:tcBorders>
          <w:vAlign w:val="center"/>
        </w:tcPr>
        <w:p w14:paraId="15947727" w14:textId="77777777" w:rsidR="00D97372" w:rsidRDefault="00D97372" w:rsidP="00D97372">
          <w:pPr>
            <w:tabs>
              <w:tab w:val="left" w:pos="2127"/>
              <w:tab w:val="left" w:pos="4536"/>
              <w:tab w:val="left" w:pos="6747"/>
            </w:tabs>
            <w:jc w:val="center"/>
            <w:rPr>
              <w:rFonts w:cs="Arial"/>
              <w:b/>
              <w:lang w:val="en-US"/>
            </w:rPr>
          </w:pPr>
          <w:r w:rsidRPr="006F4088">
            <w:rPr>
              <w:rFonts w:cs="Arial"/>
              <w:b/>
              <w:lang w:val="en-US"/>
            </w:rPr>
            <w:t>Statement on California Proposition 65 (CP 65)</w:t>
          </w:r>
        </w:p>
        <w:p w14:paraId="7BABD3D4" w14:textId="77777777" w:rsidR="000F1F96" w:rsidRPr="00D97372" w:rsidRDefault="00D97372" w:rsidP="00D97372">
          <w:pPr>
            <w:pStyle w:val="berschrift1"/>
            <w:numPr>
              <w:ilvl w:val="0"/>
              <w:numId w:val="0"/>
            </w:numPr>
            <w:ind w:left="851" w:hanging="851"/>
            <w:jc w:val="center"/>
            <w:rPr>
              <w:rFonts w:cs="Arial"/>
              <w:szCs w:val="22"/>
              <w:lang w:val="en-GB"/>
            </w:rPr>
          </w:pPr>
          <w:r w:rsidRPr="00D97372">
            <w:rPr>
              <w:rFonts w:cs="Arial"/>
              <w:szCs w:val="22"/>
              <w:lang w:val="en-GB"/>
            </w:rPr>
            <w:t>“The Safe Drinking Water and Toxic Enforcement Act of 1986“</w:t>
          </w:r>
        </w:p>
      </w:tc>
      <w:tc>
        <w:tcPr>
          <w:tcW w:w="1425" w:type="dxa"/>
          <w:tcBorders>
            <w:bottom w:val="single" w:sz="4" w:space="0" w:color="auto"/>
          </w:tcBorders>
        </w:tcPr>
        <w:p w14:paraId="09EA62DB" w14:textId="77777777" w:rsidR="00680539" w:rsidRPr="00D97372" w:rsidRDefault="00680539" w:rsidP="000F1F96">
          <w:pPr>
            <w:pStyle w:val="Fuzeile"/>
            <w:jc w:val="center"/>
            <w:rPr>
              <w:rFonts w:cs="Arial"/>
              <w:snapToGrid w:val="0"/>
              <w:sz w:val="16"/>
              <w:szCs w:val="16"/>
              <w:lang w:val="en-GB"/>
            </w:rPr>
          </w:pPr>
        </w:p>
        <w:p w14:paraId="7FDF2254" w14:textId="77777777" w:rsidR="00680539" w:rsidRPr="00D97372" w:rsidRDefault="00680539" w:rsidP="000F1F96">
          <w:pPr>
            <w:pStyle w:val="Fuzeile"/>
            <w:jc w:val="center"/>
            <w:rPr>
              <w:rFonts w:cs="Arial"/>
              <w:snapToGrid w:val="0"/>
              <w:sz w:val="16"/>
              <w:szCs w:val="16"/>
              <w:lang w:val="en-GB"/>
            </w:rPr>
          </w:pPr>
        </w:p>
        <w:p w14:paraId="2E34E841" w14:textId="77777777" w:rsidR="00680539" w:rsidRPr="00D97372" w:rsidRDefault="00680539" w:rsidP="000F1F96">
          <w:pPr>
            <w:pStyle w:val="Fuzeile"/>
            <w:jc w:val="center"/>
            <w:rPr>
              <w:rFonts w:cs="Arial"/>
              <w:snapToGrid w:val="0"/>
              <w:sz w:val="16"/>
              <w:szCs w:val="16"/>
              <w:lang w:val="en-GB"/>
            </w:rPr>
          </w:pPr>
        </w:p>
        <w:p w14:paraId="3EBEC348" w14:textId="77777777" w:rsidR="000F1F96" w:rsidRPr="003C0DFF" w:rsidRDefault="00C63AE1" w:rsidP="000F1F96">
          <w:pPr>
            <w:pStyle w:val="Fuzeile"/>
            <w:jc w:val="center"/>
            <w:rPr>
              <w:rFonts w:cs="Arial"/>
              <w:sz w:val="16"/>
              <w:szCs w:val="16"/>
            </w:rPr>
          </w:pPr>
          <w:r>
            <w:rPr>
              <w:rFonts w:cs="Arial"/>
              <w:snapToGrid w:val="0"/>
              <w:sz w:val="16"/>
              <w:szCs w:val="16"/>
            </w:rPr>
            <w:t>Page</w:t>
          </w:r>
          <w:r w:rsidR="000F1F96" w:rsidRPr="003C0DFF">
            <w:rPr>
              <w:rFonts w:cs="Arial"/>
              <w:snapToGrid w:val="0"/>
              <w:sz w:val="16"/>
              <w:szCs w:val="16"/>
            </w:rPr>
            <w:t xml:space="preserve"> </w:t>
          </w:r>
          <w:r w:rsidR="000F1F96" w:rsidRPr="003C0DFF">
            <w:rPr>
              <w:rFonts w:cs="Arial"/>
              <w:snapToGrid w:val="0"/>
              <w:sz w:val="16"/>
              <w:szCs w:val="16"/>
            </w:rPr>
            <w:fldChar w:fldCharType="begin"/>
          </w:r>
          <w:r w:rsidR="000F1F96" w:rsidRPr="003C0DFF">
            <w:rPr>
              <w:rFonts w:cs="Arial"/>
              <w:snapToGrid w:val="0"/>
              <w:sz w:val="16"/>
              <w:szCs w:val="16"/>
            </w:rPr>
            <w:instrText xml:space="preserve"> PAGE </w:instrText>
          </w:r>
          <w:r w:rsidR="000F1F96" w:rsidRPr="003C0DFF">
            <w:rPr>
              <w:rFonts w:cs="Arial"/>
              <w:snapToGrid w:val="0"/>
              <w:sz w:val="16"/>
              <w:szCs w:val="16"/>
            </w:rPr>
            <w:fldChar w:fldCharType="separate"/>
          </w:r>
          <w:r w:rsidR="00CB3458">
            <w:rPr>
              <w:rFonts w:cs="Arial"/>
              <w:noProof/>
              <w:snapToGrid w:val="0"/>
              <w:sz w:val="16"/>
              <w:szCs w:val="16"/>
            </w:rPr>
            <w:t>1</w:t>
          </w:r>
          <w:r w:rsidR="000F1F96" w:rsidRPr="003C0DFF">
            <w:rPr>
              <w:rFonts w:cs="Arial"/>
              <w:snapToGrid w:val="0"/>
              <w:sz w:val="16"/>
              <w:szCs w:val="16"/>
            </w:rPr>
            <w:fldChar w:fldCharType="end"/>
          </w:r>
          <w:r w:rsidR="000F1F96" w:rsidRPr="003C0DFF">
            <w:rPr>
              <w:rFonts w:cs="Arial"/>
              <w:snapToGrid w:val="0"/>
              <w:sz w:val="16"/>
              <w:szCs w:val="16"/>
            </w:rPr>
            <w:t xml:space="preserve"> </w:t>
          </w:r>
          <w:proofErr w:type="spellStart"/>
          <w:r>
            <w:rPr>
              <w:rFonts w:cs="Arial"/>
              <w:snapToGrid w:val="0"/>
              <w:sz w:val="16"/>
              <w:szCs w:val="16"/>
            </w:rPr>
            <w:t>of</w:t>
          </w:r>
          <w:proofErr w:type="spellEnd"/>
          <w:r w:rsidR="000F1F96" w:rsidRPr="003C0DFF">
            <w:rPr>
              <w:rFonts w:cs="Arial"/>
              <w:snapToGrid w:val="0"/>
              <w:sz w:val="16"/>
              <w:szCs w:val="16"/>
            </w:rPr>
            <w:t xml:space="preserve"> </w:t>
          </w:r>
          <w:r w:rsidR="000F1F96" w:rsidRPr="003C0DFF">
            <w:rPr>
              <w:rFonts w:cs="Arial"/>
              <w:snapToGrid w:val="0"/>
              <w:sz w:val="16"/>
              <w:szCs w:val="16"/>
            </w:rPr>
            <w:fldChar w:fldCharType="begin"/>
          </w:r>
          <w:r w:rsidR="000F1F96" w:rsidRPr="003C0DFF">
            <w:rPr>
              <w:rFonts w:cs="Arial"/>
              <w:snapToGrid w:val="0"/>
              <w:sz w:val="16"/>
              <w:szCs w:val="16"/>
            </w:rPr>
            <w:instrText xml:space="preserve"> NUMPAGES </w:instrText>
          </w:r>
          <w:r w:rsidR="000F1F96" w:rsidRPr="003C0DFF">
            <w:rPr>
              <w:rFonts w:cs="Arial"/>
              <w:snapToGrid w:val="0"/>
              <w:sz w:val="16"/>
              <w:szCs w:val="16"/>
            </w:rPr>
            <w:fldChar w:fldCharType="separate"/>
          </w:r>
          <w:r w:rsidR="00CB3458">
            <w:rPr>
              <w:rFonts w:cs="Arial"/>
              <w:noProof/>
              <w:snapToGrid w:val="0"/>
              <w:sz w:val="16"/>
              <w:szCs w:val="16"/>
            </w:rPr>
            <w:t>1</w:t>
          </w:r>
          <w:r w:rsidR="000F1F96" w:rsidRPr="003C0DFF">
            <w:rPr>
              <w:rFonts w:cs="Arial"/>
              <w:snapToGrid w:val="0"/>
              <w:sz w:val="16"/>
              <w:szCs w:val="16"/>
            </w:rPr>
            <w:fldChar w:fldCharType="end"/>
          </w:r>
        </w:p>
        <w:p w14:paraId="37566771" w14:textId="77777777" w:rsidR="000F1F96" w:rsidRPr="00C61E26" w:rsidRDefault="000F1F96" w:rsidP="000F1F96">
          <w:pPr>
            <w:spacing w:after="20"/>
            <w:jc w:val="center"/>
            <w:rPr>
              <w:szCs w:val="24"/>
              <w:lang w:val="it-IT"/>
            </w:rPr>
          </w:pPr>
        </w:p>
      </w:tc>
    </w:tr>
  </w:tbl>
  <w:p w14:paraId="73006C9F" w14:textId="77777777" w:rsidR="000C7CF6" w:rsidRPr="00416838" w:rsidRDefault="000C7CF6" w:rsidP="00C330E7">
    <w:pPr>
      <w:pStyle w:val="Kopfzeile"/>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502F" w14:textId="77777777" w:rsidR="00956755" w:rsidRDefault="009567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9A4A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80AEF"/>
    <w:multiLevelType w:val="multilevel"/>
    <w:tmpl w:val="4AA06960"/>
    <w:lvl w:ilvl="0">
      <w:start w:val="1"/>
      <w:numFmt w:val="decimal"/>
      <w:pStyle w:val="1berschrift"/>
      <w:lvlText w:val="%1."/>
      <w:lvlJc w:val="left"/>
      <w:pPr>
        <w:ind w:left="851" w:hanging="851"/>
      </w:pPr>
      <w:rPr>
        <w:rFonts w:hint="default"/>
      </w:rPr>
    </w:lvl>
    <w:lvl w:ilvl="1">
      <w:start w:val="1"/>
      <w:numFmt w:val="decimal"/>
      <w:pStyle w:val="2berschrift"/>
      <w:isLgl/>
      <w:lvlText w:val="%1.%2"/>
      <w:lvlJc w:val="left"/>
      <w:pPr>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D9500B"/>
    <w:multiLevelType w:val="multilevel"/>
    <w:tmpl w:val="1E422176"/>
    <w:lvl w:ilvl="0">
      <w:start w:val="1"/>
      <w:numFmt w:val="decimal"/>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07032194"/>
    <w:multiLevelType w:val="hybridMultilevel"/>
    <w:tmpl w:val="9FEE160A"/>
    <w:lvl w:ilvl="0" w:tplc="C0AE5136">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E20300"/>
    <w:multiLevelType w:val="hybridMultilevel"/>
    <w:tmpl w:val="8062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429B5"/>
    <w:multiLevelType w:val="hybridMultilevel"/>
    <w:tmpl w:val="8B54C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0147CF"/>
    <w:multiLevelType w:val="multilevel"/>
    <w:tmpl w:val="5DC49A1E"/>
    <w:styleLink w:val="Nummerierteberschriften"/>
    <w:lvl w:ilvl="0">
      <w:start w:val="1"/>
      <w:numFmt w:val="ordinal"/>
      <w:lvlText w:val="%1"/>
      <w:lvlJc w:val="left"/>
      <w:pPr>
        <w:ind w:left="851" w:hanging="851"/>
      </w:pPr>
      <w:rPr>
        <w:rFonts w:ascii="Arial" w:hAnsi="Arial" w:hint="default"/>
        <w:b/>
        <w:i w:val="0"/>
        <w:spacing w:val="0"/>
        <w:sz w:val="24"/>
      </w:rPr>
    </w:lvl>
    <w:lvl w:ilvl="1">
      <w:start w:val="1"/>
      <w:numFmt w:val="ordinal"/>
      <w:lvlRestart w:val="0"/>
      <w:lvlText w:val="%2"/>
      <w:lvlJc w:val="left"/>
      <w:pPr>
        <w:ind w:left="851" w:hanging="851"/>
      </w:pPr>
      <w:rPr>
        <w:rFonts w:ascii="Arial" w:hAnsi="Arial" w:hint="default"/>
        <w:b/>
        <w:i w:val="0"/>
        <w:spacing w:val="0"/>
        <w:sz w:val="24"/>
      </w:rPr>
    </w:lvl>
    <w:lvl w:ilvl="2">
      <w:start w:val="1"/>
      <w:numFmt w:val="lowerRoman"/>
      <w:lvlText w:val="%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7" w15:restartNumberingAfterBreak="0">
    <w:nsid w:val="1D993579"/>
    <w:multiLevelType w:val="multilevel"/>
    <w:tmpl w:val="5EC4E260"/>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76311F"/>
    <w:multiLevelType w:val="multilevel"/>
    <w:tmpl w:val="E81AD018"/>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F078A5"/>
    <w:multiLevelType w:val="multilevel"/>
    <w:tmpl w:val="ECB435E8"/>
    <w:lvl w:ilvl="0">
      <w:start w:val="1"/>
      <w:numFmt w:val="decimal"/>
      <w:lvlText w:val="%1."/>
      <w:lvlJc w:val="left"/>
      <w:pPr>
        <w:ind w:left="720" w:hanging="360"/>
      </w:pPr>
      <w:rPr>
        <w:rFonts w:hint="default"/>
      </w:rPr>
    </w:lvl>
    <w:lvl w:ilvl="1">
      <w:start w:val="1"/>
      <w:numFmt w:val="decimal"/>
      <w:isLgl/>
      <w:lvlText w:val="%1.%2"/>
      <w:lvlJc w:val="left"/>
      <w:pPr>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2F67B4"/>
    <w:multiLevelType w:val="hybridMultilevel"/>
    <w:tmpl w:val="39AABDC2"/>
    <w:lvl w:ilvl="0" w:tplc="CD62BC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4B3C54"/>
    <w:multiLevelType w:val="multilevel"/>
    <w:tmpl w:val="E4D8D810"/>
    <w:lvl w:ilvl="0">
      <w:start w:val="1"/>
      <w:numFmt w:val="decimal"/>
      <w:lvlText w:val="%1."/>
      <w:lvlJc w:val="left"/>
      <w:pPr>
        <w:ind w:left="851" w:hanging="851"/>
      </w:pPr>
      <w:rPr>
        <w:rFonts w:ascii="Arial" w:hAnsi="Arial" w:hint="default"/>
        <w:b/>
        <w:i w:val="0"/>
        <w:spacing w:val="0"/>
        <w:sz w:val="24"/>
      </w:rPr>
    </w:lvl>
    <w:lvl w:ilvl="1">
      <w:start w:val="1"/>
      <w:numFmt w:val="decimal"/>
      <w:lvlText w:val="%2.1"/>
      <w:lvlJc w:val="left"/>
      <w:pPr>
        <w:ind w:left="851" w:hanging="851"/>
      </w:pPr>
      <w:rPr>
        <w:rFonts w:ascii="Arial" w:hAnsi="Arial" w:hint="default"/>
        <w:b/>
        <w:i w:val="0"/>
        <w:spacing w:val="0"/>
        <w:sz w:val="24"/>
      </w:rPr>
    </w:lvl>
    <w:lvl w:ilvl="2">
      <w:start w:val="1"/>
      <w:numFmt w:val="lowerRoman"/>
      <w:lvlText w:val="%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2" w15:restartNumberingAfterBreak="0">
    <w:nsid w:val="382C36EB"/>
    <w:multiLevelType w:val="multilevel"/>
    <w:tmpl w:val="F4D08ACE"/>
    <w:styleLink w:val="NummerierteUnterberschrift"/>
    <w:lvl w:ilvl="0">
      <w:start w:val="1"/>
      <w:numFmt w:val="decimal"/>
      <w:lvlText w:val="%1."/>
      <w:lvlJc w:val="left"/>
      <w:pPr>
        <w:ind w:left="851" w:hanging="851"/>
      </w:pPr>
      <w:rPr>
        <w:rFonts w:ascii="Arial" w:hAnsi="Arial" w:hint="default"/>
        <w:b/>
        <w:i w:val="0"/>
        <w:spacing w:val="0"/>
        <w:sz w:val="24"/>
      </w:rPr>
    </w:lvl>
    <w:lvl w:ilvl="1">
      <w:start w:val="3"/>
      <w:numFmt w:val="decimal"/>
      <w:isLgl/>
      <w:lvlText w:val="1.%2"/>
      <w:lvlJc w:val="left"/>
      <w:pPr>
        <w:ind w:left="851" w:hanging="851"/>
      </w:pPr>
      <w:rPr>
        <w:rFonts w:ascii="Arial" w:hAnsi="Arial" w:hint="default"/>
        <w:b/>
        <w:i w:val="0"/>
        <w:spacing w:val="0"/>
        <w:sz w:val="24"/>
      </w:rPr>
    </w:lvl>
    <w:lvl w:ilvl="2">
      <w:start w:val="1"/>
      <w:numFmt w:val="lowerRoman"/>
      <w:lvlText w:val="%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3" w15:restartNumberingAfterBreak="0">
    <w:nsid w:val="3CBC379D"/>
    <w:multiLevelType w:val="multilevel"/>
    <w:tmpl w:val="65C6FBDA"/>
    <w:lvl w:ilvl="0">
      <w:start w:val="1"/>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0B93B20"/>
    <w:multiLevelType w:val="multilevel"/>
    <w:tmpl w:val="F9EC7774"/>
    <w:lvl w:ilvl="0">
      <w:start w:val="4"/>
      <w:numFmt w:val="decimal"/>
      <w:lvlText w:val="1.%1"/>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lang w:val="de-DE" w:eastAsia="de-DE" w:bidi="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8A34730"/>
    <w:multiLevelType w:val="hybridMultilevel"/>
    <w:tmpl w:val="34AADABC"/>
    <w:lvl w:ilvl="0" w:tplc="1B9EBADC">
      <w:start w:val="1"/>
      <w:numFmt w:val="ordinal"/>
      <w:pStyle w:val="berschrift2"/>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7F2C01"/>
    <w:multiLevelType w:val="hybridMultilevel"/>
    <w:tmpl w:val="99C47CE0"/>
    <w:lvl w:ilvl="0" w:tplc="D15C4C9C">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DA5ED9"/>
    <w:multiLevelType w:val="multilevel"/>
    <w:tmpl w:val="ECF29F76"/>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de-DE" w:eastAsia="de-DE" w:bidi="de-DE"/>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de-DE" w:eastAsia="de-DE" w:bidi="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1F3B45"/>
    <w:multiLevelType w:val="multilevel"/>
    <w:tmpl w:val="2090BE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387F2A"/>
    <w:multiLevelType w:val="multilevel"/>
    <w:tmpl w:val="7D0A50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AC6276"/>
    <w:multiLevelType w:val="multilevel"/>
    <w:tmpl w:val="5A4C8D22"/>
    <w:lvl w:ilvl="0">
      <w:start w:val="1"/>
      <w:numFmt w:val="decimal"/>
      <w:lvlText w:val="%1."/>
      <w:lvlJc w:val="left"/>
      <w:pPr>
        <w:ind w:left="851" w:hanging="851"/>
      </w:pPr>
      <w:rPr>
        <w:rFonts w:ascii="Arial" w:hAnsi="Arial" w:hint="default"/>
        <w:b/>
        <w:i w:val="0"/>
        <w:spacing w:val="0"/>
        <w:sz w:val="24"/>
      </w:rPr>
    </w:lvl>
    <w:lvl w:ilvl="1">
      <w:start w:val="1"/>
      <w:numFmt w:val="decimal"/>
      <w:lvlText w:val="1.%2"/>
      <w:lvlJc w:val="left"/>
      <w:pPr>
        <w:ind w:left="851" w:hanging="851"/>
      </w:pPr>
      <w:rPr>
        <w:rFonts w:ascii="Arial" w:hAnsi="Arial" w:hint="default"/>
        <w:b/>
        <w:i w:val="0"/>
        <w:spacing w:val="0"/>
        <w:sz w:val="24"/>
      </w:rPr>
    </w:lvl>
    <w:lvl w:ilvl="2">
      <w:start w:val="1"/>
      <w:numFmt w:val="lowerRoman"/>
      <w:lvlText w:val="%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21" w15:restartNumberingAfterBreak="0">
    <w:nsid w:val="5FA62130"/>
    <w:multiLevelType w:val="hybridMultilevel"/>
    <w:tmpl w:val="7E66AEFC"/>
    <w:lvl w:ilvl="0" w:tplc="B15ED62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3F188D"/>
    <w:multiLevelType w:val="hybridMultilevel"/>
    <w:tmpl w:val="F8CC4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F664C5"/>
    <w:multiLevelType w:val="multilevel"/>
    <w:tmpl w:val="52E0AC08"/>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7C1CD2"/>
    <w:multiLevelType w:val="hybridMultilevel"/>
    <w:tmpl w:val="B21EC5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92324C9"/>
    <w:multiLevelType w:val="hybridMultilevel"/>
    <w:tmpl w:val="8C460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DC02A2"/>
    <w:multiLevelType w:val="hybridMultilevel"/>
    <w:tmpl w:val="9460B228"/>
    <w:lvl w:ilvl="0" w:tplc="550050F0">
      <w:start w:val="1"/>
      <w:numFmt w:val="decimal"/>
      <w:pStyle w:val="berschrift1"/>
      <w:lvlText w:val="%1."/>
      <w:lvlJc w:val="left"/>
      <w:pPr>
        <w:ind w:left="720" w:hanging="360"/>
      </w:pPr>
      <w:rPr>
        <w:rFonts w:hint="default"/>
        <w:b/>
        <w:i w:val="0"/>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77756A"/>
    <w:multiLevelType w:val="multilevel"/>
    <w:tmpl w:val="58F4DA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25"/>
  </w:num>
  <w:num w:numId="4">
    <w:abstractNumId w:val="3"/>
  </w:num>
  <w:num w:numId="5">
    <w:abstractNumId w:val="7"/>
  </w:num>
  <w:num w:numId="6">
    <w:abstractNumId w:val="26"/>
  </w:num>
  <w:num w:numId="7">
    <w:abstractNumId w:val="15"/>
  </w:num>
  <w:num w:numId="8">
    <w:abstractNumId w:val="15"/>
    <w:lvlOverride w:ilvl="0">
      <w:startOverride w:val="1"/>
    </w:lvlOverride>
  </w:num>
  <w:num w:numId="9">
    <w:abstractNumId w:val="8"/>
  </w:num>
  <w:num w:numId="10">
    <w:abstractNumId w:val="16"/>
  </w:num>
  <w:num w:numId="11">
    <w:abstractNumId w:val="16"/>
  </w:num>
  <w:num w:numId="12">
    <w:abstractNumId w:val="8"/>
  </w:num>
  <w:num w:numId="13">
    <w:abstractNumId w:val="8"/>
  </w:num>
  <w:num w:numId="14">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3"/>
  </w:num>
  <w:num w:numId="16">
    <w:abstractNumId w:val="18"/>
  </w:num>
  <w:num w:numId="17">
    <w:abstractNumId w:val="27"/>
  </w:num>
  <w:num w:numId="18">
    <w:abstractNumId w:val="19"/>
  </w:num>
  <w:num w:numId="19">
    <w:abstractNumId w:val="20"/>
  </w:num>
  <w:num w:numId="20">
    <w:abstractNumId w:val="11"/>
  </w:num>
  <w:num w:numId="21">
    <w:abstractNumId w:val="10"/>
  </w:num>
  <w:num w:numId="22">
    <w:abstractNumId w:val="1"/>
  </w:num>
  <w:num w:numId="23">
    <w:abstractNumId w:val="9"/>
  </w:num>
  <w:num w:numId="24">
    <w:abstractNumId w:val="9"/>
    <w:lvlOverride w:ilvl="0">
      <w:lvl w:ilvl="0">
        <w:start w:val="1"/>
        <w:numFmt w:val="decimal"/>
        <w:lvlText w:val="%1."/>
        <w:lvlJc w:val="left"/>
        <w:pPr>
          <w:ind w:left="851" w:hanging="851"/>
        </w:pPr>
        <w:rPr>
          <w:rFonts w:hint="default"/>
        </w:rPr>
      </w:lvl>
    </w:lvlOverride>
    <w:lvlOverride w:ilvl="1">
      <w:lvl w:ilvl="1">
        <w:start w:val="1"/>
        <w:numFmt w:val="decimal"/>
        <w:isLgl/>
        <w:lvlText w:val="%1.%2"/>
        <w:lvlJc w:val="left"/>
        <w:pPr>
          <w:ind w:left="851" w:hanging="851"/>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9"/>
    <w:lvlOverride w:ilvl="0">
      <w:lvl w:ilvl="0">
        <w:start w:val="1"/>
        <w:numFmt w:val="ordin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abstractNumId w:val="21"/>
  </w:num>
  <w:num w:numId="27">
    <w:abstractNumId w:val="0"/>
  </w:num>
  <w:num w:numId="28">
    <w:abstractNumId w:val="2"/>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
  </w:num>
  <w:num w:numId="31">
    <w:abstractNumId w:val="1"/>
  </w:num>
  <w:num w:numId="32">
    <w:abstractNumId w:val="14"/>
    <w:lvlOverride w:ilvl="0">
      <w:startOverride w:val="4"/>
    </w:lvlOverride>
    <w:lvlOverride w:ilvl="1"/>
    <w:lvlOverride w:ilvl="2"/>
    <w:lvlOverride w:ilvl="3"/>
    <w:lvlOverride w:ilvl="4"/>
    <w:lvlOverride w:ilvl="5"/>
    <w:lvlOverride w:ilvl="6"/>
    <w:lvlOverride w:ilvl="7"/>
    <w:lvlOverride w:ilvl="8"/>
  </w:num>
  <w:num w:numId="33">
    <w:abstractNumId w:val="1"/>
  </w:num>
  <w:num w:numId="34">
    <w:abstractNumId w:val="24"/>
  </w:num>
  <w:num w:numId="35">
    <w:abstractNumId w:val="1"/>
  </w:num>
  <w:num w:numId="36">
    <w:abstractNumId w:val="1"/>
  </w:num>
  <w:num w:numId="37">
    <w:abstractNumId w:val="17"/>
  </w:num>
  <w:num w:numId="38">
    <w:abstractNumId w:val="1"/>
  </w:num>
  <w:num w:numId="39">
    <w:abstractNumId w:val="1"/>
  </w:num>
  <w:num w:numId="40">
    <w:abstractNumId w:val="1"/>
  </w:num>
  <w:num w:numId="41">
    <w:abstractNumId w:val="22"/>
  </w:num>
  <w:num w:numId="42">
    <w:abstractNumId w:val="3"/>
  </w:num>
  <w:num w:numId="43">
    <w:abstractNumId w:val="3"/>
  </w:num>
  <w:num w:numId="44">
    <w:abstractNumId w:val="3"/>
  </w:num>
  <w:num w:numId="45">
    <w:abstractNumId w:val="3"/>
  </w:num>
  <w:num w:numId="46">
    <w:abstractNumId w:val="4"/>
  </w:num>
  <w:num w:numId="47">
    <w:abstractNumId w:val="3"/>
  </w:num>
  <w:num w:numId="48">
    <w:abstractNumId w:val="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E7"/>
    <w:rsid w:val="00005248"/>
    <w:rsid w:val="0001068D"/>
    <w:rsid w:val="000145A0"/>
    <w:rsid w:val="0002631C"/>
    <w:rsid w:val="0003641E"/>
    <w:rsid w:val="000377C3"/>
    <w:rsid w:val="000911D1"/>
    <w:rsid w:val="000C7CF6"/>
    <w:rsid w:val="000D00CB"/>
    <w:rsid w:val="000E43F7"/>
    <w:rsid w:val="000F1F96"/>
    <w:rsid w:val="000F7870"/>
    <w:rsid w:val="001117AD"/>
    <w:rsid w:val="00113C97"/>
    <w:rsid w:val="00135E4F"/>
    <w:rsid w:val="00155BBF"/>
    <w:rsid w:val="00181AC6"/>
    <w:rsid w:val="00182705"/>
    <w:rsid w:val="00183AEE"/>
    <w:rsid w:val="0018718E"/>
    <w:rsid w:val="001A4A14"/>
    <w:rsid w:val="001A6067"/>
    <w:rsid w:val="001C1B81"/>
    <w:rsid w:val="001C4BF1"/>
    <w:rsid w:val="001D01F2"/>
    <w:rsid w:val="001D3873"/>
    <w:rsid w:val="0021227A"/>
    <w:rsid w:val="00213093"/>
    <w:rsid w:val="002178C0"/>
    <w:rsid w:val="002418BF"/>
    <w:rsid w:val="00293617"/>
    <w:rsid w:val="00295639"/>
    <w:rsid w:val="002A1369"/>
    <w:rsid w:val="002B09D4"/>
    <w:rsid w:val="002B2466"/>
    <w:rsid w:val="002B70BC"/>
    <w:rsid w:val="002D5C2E"/>
    <w:rsid w:val="002F034F"/>
    <w:rsid w:val="002F20F9"/>
    <w:rsid w:val="002F4C25"/>
    <w:rsid w:val="00300AA1"/>
    <w:rsid w:val="003200B3"/>
    <w:rsid w:val="003227BE"/>
    <w:rsid w:val="003330CA"/>
    <w:rsid w:val="00333519"/>
    <w:rsid w:val="00334D20"/>
    <w:rsid w:val="00344E86"/>
    <w:rsid w:val="00360FC2"/>
    <w:rsid w:val="00377ABB"/>
    <w:rsid w:val="00387651"/>
    <w:rsid w:val="00394DFC"/>
    <w:rsid w:val="003A10E7"/>
    <w:rsid w:val="003E1519"/>
    <w:rsid w:val="00416838"/>
    <w:rsid w:val="004449AF"/>
    <w:rsid w:val="00450FEA"/>
    <w:rsid w:val="004722B3"/>
    <w:rsid w:val="004752C3"/>
    <w:rsid w:val="004771C7"/>
    <w:rsid w:val="004854DA"/>
    <w:rsid w:val="004B337A"/>
    <w:rsid w:val="004D4AAE"/>
    <w:rsid w:val="004E1A46"/>
    <w:rsid w:val="004E235B"/>
    <w:rsid w:val="004F1B4A"/>
    <w:rsid w:val="004F6389"/>
    <w:rsid w:val="00501075"/>
    <w:rsid w:val="00523694"/>
    <w:rsid w:val="00524BFC"/>
    <w:rsid w:val="00527474"/>
    <w:rsid w:val="00543919"/>
    <w:rsid w:val="0054570F"/>
    <w:rsid w:val="00545DD1"/>
    <w:rsid w:val="005576AD"/>
    <w:rsid w:val="00562C93"/>
    <w:rsid w:val="005700BD"/>
    <w:rsid w:val="00572617"/>
    <w:rsid w:val="0058314A"/>
    <w:rsid w:val="005933FA"/>
    <w:rsid w:val="005C57E6"/>
    <w:rsid w:val="005F2DE5"/>
    <w:rsid w:val="00606E63"/>
    <w:rsid w:val="00622B64"/>
    <w:rsid w:val="006276A0"/>
    <w:rsid w:val="006278BD"/>
    <w:rsid w:val="00644816"/>
    <w:rsid w:val="00644D62"/>
    <w:rsid w:val="00664C88"/>
    <w:rsid w:val="00680539"/>
    <w:rsid w:val="00687D01"/>
    <w:rsid w:val="0069177B"/>
    <w:rsid w:val="00693B36"/>
    <w:rsid w:val="00695332"/>
    <w:rsid w:val="006C3123"/>
    <w:rsid w:val="006D5E7A"/>
    <w:rsid w:val="006D7442"/>
    <w:rsid w:val="006D7B52"/>
    <w:rsid w:val="006E67AE"/>
    <w:rsid w:val="007047B8"/>
    <w:rsid w:val="00733642"/>
    <w:rsid w:val="00752BE0"/>
    <w:rsid w:val="00756C6F"/>
    <w:rsid w:val="00763F21"/>
    <w:rsid w:val="0078243E"/>
    <w:rsid w:val="007868BB"/>
    <w:rsid w:val="007C2558"/>
    <w:rsid w:val="007D246D"/>
    <w:rsid w:val="00821868"/>
    <w:rsid w:val="0087501B"/>
    <w:rsid w:val="00884838"/>
    <w:rsid w:val="008869A8"/>
    <w:rsid w:val="008B7EEC"/>
    <w:rsid w:val="008C691D"/>
    <w:rsid w:val="008F3B2D"/>
    <w:rsid w:val="00905D4E"/>
    <w:rsid w:val="00913B17"/>
    <w:rsid w:val="00922FE2"/>
    <w:rsid w:val="00925389"/>
    <w:rsid w:val="00931E3F"/>
    <w:rsid w:val="0094512C"/>
    <w:rsid w:val="009563AF"/>
    <w:rsid w:val="00956755"/>
    <w:rsid w:val="00980A16"/>
    <w:rsid w:val="00990D81"/>
    <w:rsid w:val="009A7B90"/>
    <w:rsid w:val="009B7719"/>
    <w:rsid w:val="009B7817"/>
    <w:rsid w:val="009F12D5"/>
    <w:rsid w:val="00A0265B"/>
    <w:rsid w:val="00A052F6"/>
    <w:rsid w:val="00A22307"/>
    <w:rsid w:val="00A2387E"/>
    <w:rsid w:val="00A42CAC"/>
    <w:rsid w:val="00A53D8A"/>
    <w:rsid w:val="00A95D8E"/>
    <w:rsid w:val="00AD3112"/>
    <w:rsid w:val="00AE3CC2"/>
    <w:rsid w:val="00AE70E3"/>
    <w:rsid w:val="00B303CD"/>
    <w:rsid w:val="00B42353"/>
    <w:rsid w:val="00B4422D"/>
    <w:rsid w:val="00B81FC6"/>
    <w:rsid w:val="00BB4A62"/>
    <w:rsid w:val="00BB675D"/>
    <w:rsid w:val="00BD1370"/>
    <w:rsid w:val="00BD6D45"/>
    <w:rsid w:val="00BD7795"/>
    <w:rsid w:val="00BF10F6"/>
    <w:rsid w:val="00BF6703"/>
    <w:rsid w:val="00C1254C"/>
    <w:rsid w:val="00C17AF8"/>
    <w:rsid w:val="00C2191F"/>
    <w:rsid w:val="00C330E7"/>
    <w:rsid w:val="00C44445"/>
    <w:rsid w:val="00C63AE1"/>
    <w:rsid w:val="00C8476C"/>
    <w:rsid w:val="00CA4DD1"/>
    <w:rsid w:val="00CB1B73"/>
    <w:rsid w:val="00CB3458"/>
    <w:rsid w:val="00CC1788"/>
    <w:rsid w:val="00CC39A9"/>
    <w:rsid w:val="00CE07EC"/>
    <w:rsid w:val="00CE09FB"/>
    <w:rsid w:val="00D000F1"/>
    <w:rsid w:val="00D0077A"/>
    <w:rsid w:val="00D14A0E"/>
    <w:rsid w:val="00D22CB0"/>
    <w:rsid w:val="00D4215D"/>
    <w:rsid w:val="00D46626"/>
    <w:rsid w:val="00D70EC8"/>
    <w:rsid w:val="00D711F0"/>
    <w:rsid w:val="00D77112"/>
    <w:rsid w:val="00D9035D"/>
    <w:rsid w:val="00D97372"/>
    <w:rsid w:val="00DD6351"/>
    <w:rsid w:val="00DE7549"/>
    <w:rsid w:val="00DF1889"/>
    <w:rsid w:val="00E4652B"/>
    <w:rsid w:val="00E550D3"/>
    <w:rsid w:val="00E73B30"/>
    <w:rsid w:val="00E77EE4"/>
    <w:rsid w:val="00E87DCF"/>
    <w:rsid w:val="00EB4551"/>
    <w:rsid w:val="00EB54DF"/>
    <w:rsid w:val="00EE5905"/>
    <w:rsid w:val="00EF031E"/>
    <w:rsid w:val="00EF3084"/>
    <w:rsid w:val="00EF7F81"/>
    <w:rsid w:val="00F06AA5"/>
    <w:rsid w:val="00F070E2"/>
    <w:rsid w:val="00F2351F"/>
    <w:rsid w:val="00F25849"/>
    <w:rsid w:val="00F304A9"/>
    <w:rsid w:val="00F33A4F"/>
    <w:rsid w:val="00F43690"/>
    <w:rsid w:val="00F43954"/>
    <w:rsid w:val="00F54C45"/>
    <w:rsid w:val="00F722D3"/>
    <w:rsid w:val="00F8414B"/>
    <w:rsid w:val="00FA2B48"/>
    <w:rsid w:val="00FA7F95"/>
    <w:rsid w:val="00FC621A"/>
    <w:rsid w:val="00FE314D"/>
    <w:rsid w:val="00FE7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50EE2"/>
  <w15:chartTrackingRefBased/>
  <w15:docId w15:val="{CB01FC98-AC92-4AAA-970E-4A934D3C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before="6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4A14"/>
    <w:pPr>
      <w:keepNext/>
      <w:keepLines/>
      <w:numPr>
        <w:numId w:val="6"/>
      </w:numPr>
      <w:spacing w:before="240"/>
      <w:ind w:left="851" w:hanging="851"/>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1A4A14"/>
    <w:pPr>
      <w:keepNext/>
      <w:keepLines/>
      <w:numPr>
        <w:numId w:val="7"/>
      </w:numPr>
      <w:spacing w:before="2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Nummerierteberschriften">
    <w:name w:val="Nummerierte Überschriften"/>
    <w:uiPriority w:val="99"/>
    <w:rsid w:val="00980A16"/>
    <w:pPr>
      <w:numPr>
        <w:numId w:val="1"/>
      </w:numPr>
    </w:pPr>
  </w:style>
  <w:style w:type="numbering" w:customStyle="1" w:styleId="NummerierteUnterberschrift">
    <w:name w:val="Nummerierte Unterüberschrift"/>
    <w:uiPriority w:val="99"/>
    <w:rsid w:val="00980A16"/>
    <w:pPr>
      <w:numPr>
        <w:numId w:val="2"/>
      </w:numPr>
    </w:pPr>
  </w:style>
  <w:style w:type="paragraph" w:styleId="Kopfzeile">
    <w:name w:val="header"/>
    <w:basedOn w:val="Standard"/>
    <w:link w:val="KopfzeileZchn"/>
    <w:unhideWhenUsed/>
    <w:rsid w:val="00C330E7"/>
    <w:pPr>
      <w:tabs>
        <w:tab w:val="center" w:pos="4536"/>
        <w:tab w:val="right" w:pos="9072"/>
      </w:tabs>
      <w:spacing w:before="0" w:after="0"/>
    </w:pPr>
  </w:style>
  <w:style w:type="character" w:customStyle="1" w:styleId="KopfzeileZchn">
    <w:name w:val="Kopfzeile Zchn"/>
    <w:basedOn w:val="Absatz-Standardschriftart"/>
    <w:link w:val="Kopfzeile"/>
    <w:rsid w:val="00C330E7"/>
  </w:style>
  <w:style w:type="paragraph" w:styleId="Fuzeile">
    <w:name w:val="footer"/>
    <w:basedOn w:val="Standard"/>
    <w:link w:val="FuzeileZchn"/>
    <w:unhideWhenUsed/>
    <w:rsid w:val="00C330E7"/>
    <w:pPr>
      <w:tabs>
        <w:tab w:val="center" w:pos="4536"/>
        <w:tab w:val="right" w:pos="9072"/>
      </w:tabs>
      <w:spacing w:before="0" w:after="0"/>
    </w:pPr>
  </w:style>
  <w:style w:type="character" w:customStyle="1" w:styleId="FuzeileZchn">
    <w:name w:val="Fußzeile Zchn"/>
    <w:basedOn w:val="Absatz-Standardschriftart"/>
    <w:link w:val="Fuzeile"/>
    <w:rsid w:val="00C330E7"/>
  </w:style>
  <w:style w:type="character" w:styleId="Seitenzahl">
    <w:name w:val="page number"/>
    <w:basedOn w:val="Absatz-Standardschriftart"/>
    <w:rsid w:val="00C330E7"/>
  </w:style>
  <w:style w:type="paragraph" w:styleId="Listenabsatz">
    <w:name w:val="List Paragraph"/>
    <w:basedOn w:val="Standard"/>
    <w:uiPriority w:val="34"/>
    <w:qFormat/>
    <w:rsid w:val="009F12D5"/>
    <w:pPr>
      <w:spacing w:before="0" w:after="0"/>
      <w:ind w:left="720"/>
      <w:contextualSpacing/>
    </w:pPr>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4F1B4A"/>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B4A"/>
    <w:rPr>
      <w:rFonts w:ascii="Segoe UI" w:hAnsi="Segoe UI" w:cs="Segoe UI"/>
      <w:sz w:val="18"/>
      <w:szCs w:val="18"/>
    </w:rPr>
  </w:style>
  <w:style w:type="character" w:customStyle="1" w:styleId="berschrift1Zchn">
    <w:name w:val="Überschrift 1 Zchn"/>
    <w:basedOn w:val="Absatz-Standardschriftart"/>
    <w:link w:val="berschrift1"/>
    <w:uiPriority w:val="9"/>
    <w:rsid w:val="001A4A14"/>
    <w:rPr>
      <w:rFonts w:eastAsiaTheme="majorEastAsia" w:cstheme="majorBidi"/>
      <w:b/>
      <w:szCs w:val="32"/>
    </w:rPr>
  </w:style>
  <w:style w:type="character" w:customStyle="1" w:styleId="berschrift2Zchn">
    <w:name w:val="Überschrift 2 Zchn"/>
    <w:basedOn w:val="Absatz-Standardschriftart"/>
    <w:link w:val="berschrift2"/>
    <w:uiPriority w:val="9"/>
    <w:rsid w:val="001A4A14"/>
    <w:rPr>
      <w:rFonts w:eastAsiaTheme="majorEastAsia" w:cstheme="majorBidi"/>
      <w:b/>
      <w:szCs w:val="26"/>
    </w:rPr>
  </w:style>
  <w:style w:type="paragraph" w:customStyle="1" w:styleId="2berschrift">
    <w:name w:val="2_Überschrift"/>
    <w:basedOn w:val="berschrift2"/>
    <w:next w:val="Standard"/>
    <w:link w:val="2berschriftZchn"/>
    <w:autoRedefine/>
    <w:qFormat/>
    <w:rsid w:val="002A1369"/>
    <w:pPr>
      <w:keepNext w:val="0"/>
      <w:keepLines w:val="0"/>
      <w:numPr>
        <w:ilvl w:val="1"/>
        <w:numId w:val="22"/>
      </w:numPr>
    </w:pPr>
    <w:rPr>
      <w:rFonts w:eastAsia="Times New Roman" w:cs="Times New Roman"/>
      <w:szCs w:val="20"/>
      <w:lang w:eastAsia="de-DE"/>
    </w:rPr>
  </w:style>
  <w:style w:type="character" w:customStyle="1" w:styleId="2berschriftZchn">
    <w:name w:val="2_Überschrift Zchn"/>
    <w:basedOn w:val="berschrift2Zchn"/>
    <w:link w:val="2berschrift"/>
    <w:rsid w:val="002A1369"/>
    <w:rPr>
      <w:rFonts w:eastAsia="Times New Roman" w:cs="Times New Roman"/>
      <w:b/>
      <w:szCs w:val="20"/>
      <w:lang w:eastAsia="de-DE"/>
    </w:rPr>
  </w:style>
  <w:style w:type="paragraph" w:customStyle="1" w:styleId="1berschrift">
    <w:name w:val="1_Überschrift"/>
    <w:basedOn w:val="berschrift1"/>
    <w:next w:val="Standard"/>
    <w:link w:val="1berschriftZchn"/>
    <w:autoRedefine/>
    <w:qFormat/>
    <w:rsid w:val="002A1369"/>
    <w:pPr>
      <w:keepNext w:val="0"/>
      <w:keepLines w:val="0"/>
      <w:numPr>
        <w:numId w:val="22"/>
      </w:numPr>
    </w:pPr>
    <w:rPr>
      <w:rFonts w:eastAsia="Times New Roman" w:cs="Times New Roman"/>
      <w:szCs w:val="20"/>
      <w:lang w:eastAsia="de-DE"/>
    </w:rPr>
  </w:style>
  <w:style w:type="character" w:customStyle="1" w:styleId="1berschriftZchn">
    <w:name w:val="1_Überschrift Zchn"/>
    <w:basedOn w:val="berschrift1Zchn"/>
    <w:link w:val="1berschrift"/>
    <w:rsid w:val="002A1369"/>
    <w:rPr>
      <w:rFonts w:eastAsia="Times New Roman" w:cs="Times New Roman"/>
      <w:b/>
      <w:szCs w:val="20"/>
      <w:lang w:eastAsia="de-DE"/>
    </w:rPr>
  </w:style>
  <w:style w:type="paragraph" w:customStyle="1" w:styleId="1Standard">
    <w:name w:val="1_Standard"/>
    <w:basedOn w:val="Standard"/>
    <w:link w:val="1StandardZchn"/>
    <w:autoRedefine/>
    <w:qFormat/>
    <w:rsid w:val="002A1369"/>
    <w:pPr>
      <w:spacing w:before="0"/>
      <w:jc w:val="both"/>
    </w:pPr>
    <w:rPr>
      <w:rFonts w:eastAsia="Times New Roman" w:cs="Arial"/>
      <w:lang w:eastAsia="de-DE"/>
    </w:rPr>
  </w:style>
  <w:style w:type="character" w:customStyle="1" w:styleId="1StandardZchn">
    <w:name w:val="1_Standard Zchn"/>
    <w:basedOn w:val="Absatz-Standardschriftart"/>
    <w:link w:val="1Standard"/>
    <w:rsid w:val="002A1369"/>
    <w:rPr>
      <w:rFonts w:eastAsia="Times New Roman" w:cs="Arial"/>
      <w:lang w:eastAsia="de-DE"/>
    </w:rPr>
  </w:style>
  <w:style w:type="paragraph" w:customStyle="1" w:styleId="Aufzhlung">
    <w:name w:val="Aufzählung"/>
    <w:basedOn w:val="Aufzhlungszeichen"/>
    <w:link w:val="AufzhlungZchn"/>
    <w:autoRedefine/>
    <w:qFormat/>
    <w:rsid w:val="00C63AE1"/>
    <w:pPr>
      <w:numPr>
        <w:numId w:val="4"/>
      </w:numPr>
      <w:spacing w:before="0" w:after="40"/>
      <w:jc w:val="both"/>
    </w:pPr>
    <w:rPr>
      <w:rFonts w:eastAsia="Times New Roman" w:cs="Arial"/>
      <w:lang w:eastAsia="de-DE"/>
    </w:rPr>
  </w:style>
  <w:style w:type="character" w:customStyle="1" w:styleId="AufzhlungZchn">
    <w:name w:val="Aufzählung Zchn"/>
    <w:basedOn w:val="Absatz-Standardschriftart"/>
    <w:link w:val="Aufzhlung"/>
    <w:rsid w:val="00C63AE1"/>
    <w:rPr>
      <w:rFonts w:eastAsia="Times New Roman" w:cs="Arial"/>
      <w:lang w:eastAsia="de-DE"/>
    </w:rPr>
  </w:style>
  <w:style w:type="paragraph" w:styleId="Aufzhlungszeichen">
    <w:name w:val="List Bullet"/>
    <w:basedOn w:val="Standard"/>
    <w:uiPriority w:val="99"/>
    <w:semiHidden/>
    <w:unhideWhenUsed/>
    <w:rsid w:val="002A1369"/>
    <w:pPr>
      <w:contextualSpacing/>
    </w:pPr>
  </w:style>
  <w:style w:type="paragraph" w:styleId="Funotentext">
    <w:name w:val="footnote text"/>
    <w:basedOn w:val="Standard"/>
    <w:link w:val="FunotentextZchn"/>
    <w:semiHidden/>
    <w:rsid w:val="002A1369"/>
    <w:pPr>
      <w:spacing w:before="0" w:after="0"/>
    </w:pPr>
    <w:rPr>
      <w:rFonts w:ascii="Times New Roman" w:eastAsia="Times New Roman" w:hAnsi="Times New Roman" w:cs="Times New Roman"/>
      <w:sz w:val="24"/>
      <w:szCs w:val="20"/>
      <w:lang w:eastAsia="de-DE"/>
    </w:rPr>
  </w:style>
  <w:style w:type="character" w:customStyle="1" w:styleId="FunotentextZchn">
    <w:name w:val="Fußnotentext Zchn"/>
    <w:basedOn w:val="Absatz-Standardschriftart"/>
    <w:link w:val="Funotentext"/>
    <w:semiHidden/>
    <w:rsid w:val="002A1369"/>
    <w:rPr>
      <w:rFonts w:ascii="Times New Roman" w:eastAsia="Times New Roman" w:hAnsi="Times New Roman" w:cs="Times New Roman"/>
      <w:sz w:val="24"/>
      <w:szCs w:val="20"/>
      <w:lang w:eastAsia="de-DE"/>
    </w:rPr>
  </w:style>
  <w:style w:type="table" w:styleId="Tabellenraster">
    <w:name w:val="Table Grid"/>
    <w:basedOn w:val="NormaleTabelle"/>
    <w:rsid w:val="002A1369"/>
    <w:pPr>
      <w:spacing w:before="0" w:after="0"/>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qFormat/>
    <w:rsid w:val="00C63AE1"/>
    <w:pPr>
      <w:widowControl w:val="0"/>
      <w:shd w:val="clear" w:color="auto" w:fill="FFFFFF"/>
      <w:spacing w:before="0" w:after="0"/>
      <w:jc w:val="both"/>
    </w:pPr>
    <w:rPr>
      <w:rFonts w:eastAsia="Arial" w:cs="Arial"/>
      <w:lang w:val="en-GB" w:eastAsia="de-DE" w:bidi="de-DE"/>
    </w:rPr>
  </w:style>
  <w:style w:type="character" w:customStyle="1" w:styleId="TextkrperZchn">
    <w:name w:val="Textkörper Zchn"/>
    <w:basedOn w:val="Absatz-Standardschriftart"/>
    <w:link w:val="Textkrper"/>
    <w:semiHidden/>
    <w:rsid w:val="00C63AE1"/>
    <w:rPr>
      <w:rFonts w:eastAsia="Arial" w:cs="Arial"/>
      <w:shd w:val="clear" w:color="auto" w:fill="FFFFFF"/>
      <w:lang w:val="en-GB" w:eastAsia="de-DE" w:bidi="de-DE"/>
    </w:rPr>
  </w:style>
  <w:style w:type="character" w:customStyle="1" w:styleId="Heading1">
    <w:name w:val="Heading #1_"/>
    <w:basedOn w:val="Absatz-Standardschriftart"/>
    <w:link w:val="Heading10"/>
    <w:locked/>
    <w:rsid w:val="00C63AE1"/>
    <w:rPr>
      <w:rFonts w:eastAsia="Arial" w:cs="Arial"/>
      <w:b/>
      <w:bCs/>
      <w:shd w:val="clear" w:color="auto" w:fill="FFFFFF"/>
    </w:rPr>
  </w:style>
  <w:style w:type="paragraph" w:customStyle="1" w:styleId="Heading10">
    <w:name w:val="Heading #1"/>
    <w:basedOn w:val="Standard"/>
    <w:link w:val="Heading1"/>
    <w:rsid w:val="00C63AE1"/>
    <w:pPr>
      <w:widowControl w:val="0"/>
      <w:shd w:val="clear" w:color="auto" w:fill="FFFFFF"/>
      <w:spacing w:before="0" w:after="0"/>
      <w:jc w:val="both"/>
      <w:outlineLvl w:val="0"/>
    </w:pPr>
    <w:rPr>
      <w:rFonts w:eastAsia="Arial" w:cs="Arial"/>
      <w:b/>
      <w:bCs/>
    </w:rPr>
  </w:style>
  <w:style w:type="character" w:styleId="Hyperlink">
    <w:name w:val="Hyperlink"/>
    <w:basedOn w:val="Absatz-Standardschriftart"/>
    <w:uiPriority w:val="99"/>
    <w:semiHidden/>
    <w:unhideWhenUsed/>
    <w:rsid w:val="005831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8676">
      <w:bodyDiv w:val="1"/>
      <w:marLeft w:val="0"/>
      <w:marRight w:val="0"/>
      <w:marTop w:val="0"/>
      <w:marBottom w:val="0"/>
      <w:divBdr>
        <w:top w:val="none" w:sz="0" w:space="0" w:color="auto"/>
        <w:left w:val="none" w:sz="0" w:space="0" w:color="auto"/>
        <w:bottom w:val="none" w:sz="0" w:space="0" w:color="auto"/>
        <w:right w:val="none" w:sz="0" w:space="0" w:color="auto"/>
      </w:divBdr>
    </w:div>
    <w:div w:id="331833607">
      <w:bodyDiv w:val="1"/>
      <w:marLeft w:val="0"/>
      <w:marRight w:val="0"/>
      <w:marTop w:val="0"/>
      <w:marBottom w:val="0"/>
      <w:divBdr>
        <w:top w:val="none" w:sz="0" w:space="0" w:color="auto"/>
        <w:left w:val="none" w:sz="0" w:space="0" w:color="auto"/>
        <w:bottom w:val="none" w:sz="0" w:space="0" w:color="auto"/>
        <w:right w:val="none" w:sz="0" w:space="0" w:color="auto"/>
      </w:divBdr>
    </w:div>
    <w:div w:id="385373911">
      <w:bodyDiv w:val="1"/>
      <w:marLeft w:val="0"/>
      <w:marRight w:val="0"/>
      <w:marTop w:val="0"/>
      <w:marBottom w:val="0"/>
      <w:divBdr>
        <w:top w:val="none" w:sz="0" w:space="0" w:color="auto"/>
        <w:left w:val="none" w:sz="0" w:space="0" w:color="auto"/>
        <w:bottom w:val="none" w:sz="0" w:space="0" w:color="auto"/>
        <w:right w:val="none" w:sz="0" w:space="0" w:color="auto"/>
      </w:divBdr>
    </w:div>
    <w:div w:id="603612431">
      <w:bodyDiv w:val="1"/>
      <w:marLeft w:val="0"/>
      <w:marRight w:val="0"/>
      <w:marTop w:val="0"/>
      <w:marBottom w:val="0"/>
      <w:divBdr>
        <w:top w:val="none" w:sz="0" w:space="0" w:color="auto"/>
        <w:left w:val="none" w:sz="0" w:space="0" w:color="auto"/>
        <w:bottom w:val="none" w:sz="0" w:space="0" w:color="auto"/>
        <w:right w:val="none" w:sz="0" w:space="0" w:color="auto"/>
      </w:divBdr>
    </w:div>
    <w:div w:id="636027536">
      <w:bodyDiv w:val="1"/>
      <w:marLeft w:val="0"/>
      <w:marRight w:val="0"/>
      <w:marTop w:val="0"/>
      <w:marBottom w:val="0"/>
      <w:divBdr>
        <w:top w:val="none" w:sz="0" w:space="0" w:color="auto"/>
        <w:left w:val="none" w:sz="0" w:space="0" w:color="auto"/>
        <w:bottom w:val="none" w:sz="0" w:space="0" w:color="auto"/>
        <w:right w:val="none" w:sz="0" w:space="0" w:color="auto"/>
      </w:divBdr>
    </w:div>
    <w:div w:id="637612312">
      <w:bodyDiv w:val="1"/>
      <w:marLeft w:val="0"/>
      <w:marRight w:val="0"/>
      <w:marTop w:val="0"/>
      <w:marBottom w:val="0"/>
      <w:divBdr>
        <w:top w:val="none" w:sz="0" w:space="0" w:color="auto"/>
        <w:left w:val="none" w:sz="0" w:space="0" w:color="auto"/>
        <w:bottom w:val="none" w:sz="0" w:space="0" w:color="auto"/>
        <w:right w:val="none" w:sz="0" w:space="0" w:color="auto"/>
      </w:divBdr>
    </w:div>
    <w:div w:id="714742217">
      <w:bodyDiv w:val="1"/>
      <w:marLeft w:val="0"/>
      <w:marRight w:val="0"/>
      <w:marTop w:val="0"/>
      <w:marBottom w:val="0"/>
      <w:divBdr>
        <w:top w:val="none" w:sz="0" w:space="0" w:color="auto"/>
        <w:left w:val="none" w:sz="0" w:space="0" w:color="auto"/>
        <w:bottom w:val="none" w:sz="0" w:space="0" w:color="auto"/>
        <w:right w:val="none" w:sz="0" w:space="0" w:color="auto"/>
      </w:divBdr>
    </w:div>
    <w:div w:id="765657736">
      <w:bodyDiv w:val="1"/>
      <w:marLeft w:val="0"/>
      <w:marRight w:val="0"/>
      <w:marTop w:val="0"/>
      <w:marBottom w:val="0"/>
      <w:divBdr>
        <w:top w:val="none" w:sz="0" w:space="0" w:color="auto"/>
        <w:left w:val="none" w:sz="0" w:space="0" w:color="auto"/>
        <w:bottom w:val="none" w:sz="0" w:space="0" w:color="auto"/>
        <w:right w:val="none" w:sz="0" w:space="0" w:color="auto"/>
      </w:divBdr>
    </w:div>
    <w:div w:id="1056078908">
      <w:bodyDiv w:val="1"/>
      <w:marLeft w:val="0"/>
      <w:marRight w:val="0"/>
      <w:marTop w:val="0"/>
      <w:marBottom w:val="0"/>
      <w:divBdr>
        <w:top w:val="none" w:sz="0" w:space="0" w:color="auto"/>
        <w:left w:val="none" w:sz="0" w:space="0" w:color="auto"/>
        <w:bottom w:val="none" w:sz="0" w:space="0" w:color="auto"/>
        <w:right w:val="none" w:sz="0" w:space="0" w:color="auto"/>
      </w:divBdr>
    </w:div>
    <w:div w:id="1148008918">
      <w:bodyDiv w:val="1"/>
      <w:marLeft w:val="0"/>
      <w:marRight w:val="0"/>
      <w:marTop w:val="0"/>
      <w:marBottom w:val="0"/>
      <w:divBdr>
        <w:top w:val="none" w:sz="0" w:space="0" w:color="auto"/>
        <w:left w:val="none" w:sz="0" w:space="0" w:color="auto"/>
        <w:bottom w:val="none" w:sz="0" w:space="0" w:color="auto"/>
        <w:right w:val="none" w:sz="0" w:space="0" w:color="auto"/>
      </w:divBdr>
    </w:div>
    <w:div w:id="1306816721">
      <w:bodyDiv w:val="1"/>
      <w:marLeft w:val="0"/>
      <w:marRight w:val="0"/>
      <w:marTop w:val="0"/>
      <w:marBottom w:val="0"/>
      <w:divBdr>
        <w:top w:val="none" w:sz="0" w:space="0" w:color="auto"/>
        <w:left w:val="none" w:sz="0" w:space="0" w:color="auto"/>
        <w:bottom w:val="none" w:sz="0" w:space="0" w:color="auto"/>
        <w:right w:val="none" w:sz="0" w:space="0" w:color="auto"/>
      </w:divBdr>
    </w:div>
    <w:div w:id="1585920393">
      <w:bodyDiv w:val="1"/>
      <w:marLeft w:val="0"/>
      <w:marRight w:val="0"/>
      <w:marTop w:val="0"/>
      <w:marBottom w:val="0"/>
      <w:divBdr>
        <w:top w:val="none" w:sz="0" w:space="0" w:color="auto"/>
        <w:left w:val="none" w:sz="0" w:space="0" w:color="auto"/>
        <w:bottom w:val="none" w:sz="0" w:space="0" w:color="auto"/>
        <w:right w:val="none" w:sz="0" w:space="0" w:color="auto"/>
      </w:divBdr>
    </w:div>
    <w:div w:id="1618442499">
      <w:bodyDiv w:val="1"/>
      <w:marLeft w:val="0"/>
      <w:marRight w:val="0"/>
      <w:marTop w:val="0"/>
      <w:marBottom w:val="0"/>
      <w:divBdr>
        <w:top w:val="none" w:sz="0" w:space="0" w:color="auto"/>
        <w:left w:val="none" w:sz="0" w:space="0" w:color="auto"/>
        <w:bottom w:val="none" w:sz="0" w:space="0" w:color="auto"/>
        <w:right w:val="none" w:sz="0" w:space="0" w:color="auto"/>
      </w:divBdr>
    </w:div>
    <w:div w:id="1859543140">
      <w:bodyDiv w:val="1"/>
      <w:marLeft w:val="0"/>
      <w:marRight w:val="0"/>
      <w:marTop w:val="0"/>
      <w:marBottom w:val="0"/>
      <w:divBdr>
        <w:top w:val="none" w:sz="0" w:space="0" w:color="auto"/>
        <w:left w:val="none" w:sz="0" w:space="0" w:color="auto"/>
        <w:bottom w:val="none" w:sz="0" w:space="0" w:color="auto"/>
        <w:right w:val="none" w:sz="0" w:space="0" w:color="auto"/>
      </w:divBdr>
    </w:div>
    <w:div w:id="2089620433">
      <w:bodyDiv w:val="1"/>
      <w:marLeft w:val="0"/>
      <w:marRight w:val="0"/>
      <w:marTop w:val="0"/>
      <w:marBottom w:val="0"/>
      <w:divBdr>
        <w:top w:val="none" w:sz="0" w:space="0" w:color="auto"/>
        <w:left w:val="none" w:sz="0" w:space="0" w:color="auto"/>
        <w:bottom w:val="none" w:sz="0" w:space="0" w:color="auto"/>
        <w:right w:val="none" w:sz="0" w:space="0" w:color="auto"/>
      </w:divBdr>
    </w:div>
    <w:div w:id="20908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ner-spool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hafner-spool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 Kellner</dc:creator>
  <cp:keywords/>
  <dc:description/>
  <cp:lastModifiedBy>Michael Krause</cp:lastModifiedBy>
  <cp:revision>23</cp:revision>
  <cp:lastPrinted>2025-07-17T11:14:00Z</cp:lastPrinted>
  <dcterms:created xsi:type="dcterms:W3CDTF">2018-03-15T16:26:00Z</dcterms:created>
  <dcterms:modified xsi:type="dcterms:W3CDTF">2025-07-17T11:15:00Z</dcterms:modified>
</cp:coreProperties>
</file>